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9C" w:rsidRDefault="004C6294">
      <w:r>
        <w:t>Memo</w:t>
      </w:r>
    </w:p>
    <w:tbl>
      <w:tblPr>
        <w:tblStyle w:val="TableGrid"/>
        <w:tblW w:w="9576" w:type="dxa"/>
        <w:tblLook w:val="0420" w:firstRow="1" w:lastRow="0" w:firstColumn="0" w:lastColumn="0" w:noHBand="0" w:noVBand="1"/>
      </w:tblPr>
      <w:tblGrid>
        <w:gridCol w:w="2356"/>
        <w:gridCol w:w="1753"/>
        <w:gridCol w:w="1294"/>
        <w:gridCol w:w="1074"/>
        <w:gridCol w:w="1719"/>
        <w:gridCol w:w="1380"/>
      </w:tblGrid>
      <w:tr w:rsidR="000D381F" w:rsidTr="00163948">
        <w:tc>
          <w:tcPr>
            <w:tcW w:w="2356" w:type="dxa"/>
          </w:tcPr>
          <w:p w:rsidR="000D381F" w:rsidRDefault="000D381F" w:rsidP="006751AE">
            <w:r>
              <w:t>a)</w:t>
            </w:r>
          </w:p>
        </w:tc>
        <w:tc>
          <w:tcPr>
            <w:tcW w:w="1753" w:type="dxa"/>
          </w:tcPr>
          <w:p w:rsidR="000D381F" w:rsidRDefault="000D381F" w:rsidP="006751AE"/>
        </w:tc>
        <w:tc>
          <w:tcPr>
            <w:tcW w:w="1294" w:type="dxa"/>
          </w:tcPr>
          <w:p w:rsidR="000D381F" w:rsidRDefault="000D381F" w:rsidP="006751AE"/>
        </w:tc>
        <w:tc>
          <w:tcPr>
            <w:tcW w:w="1074" w:type="dxa"/>
          </w:tcPr>
          <w:p w:rsidR="000D381F" w:rsidRDefault="000D381F" w:rsidP="006751AE"/>
        </w:tc>
        <w:tc>
          <w:tcPr>
            <w:tcW w:w="1719" w:type="dxa"/>
          </w:tcPr>
          <w:p w:rsidR="000D381F" w:rsidRDefault="000D381F" w:rsidP="006751AE"/>
        </w:tc>
        <w:tc>
          <w:tcPr>
            <w:tcW w:w="1380" w:type="dxa"/>
          </w:tcPr>
          <w:p w:rsidR="000D381F" w:rsidRDefault="000D381F" w:rsidP="006751AE"/>
        </w:tc>
      </w:tr>
      <w:tr w:rsidR="000B20E0" w:rsidTr="00163948">
        <w:tc>
          <w:tcPr>
            <w:tcW w:w="2356" w:type="dxa"/>
          </w:tcPr>
          <w:p w:rsidR="004C6294" w:rsidRDefault="004C6294" w:rsidP="006751AE">
            <w:r>
              <w:t>Particulars</w:t>
            </w:r>
          </w:p>
        </w:tc>
        <w:tc>
          <w:tcPr>
            <w:tcW w:w="1753" w:type="dxa"/>
          </w:tcPr>
          <w:p w:rsidR="004C6294" w:rsidRDefault="004C6294" w:rsidP="006751AE">
            <w:r>
              <w:t>Soft drink</w:t>
            </w:r>
          </w:p>
        </w:tc>
        <w:tc>
          <w:tcPr>
            <w:tcW w:w="1294" w:type="dxa"/>
          </w:tcPr>
          <w:p w:rsidR="004C6294" w:rsidRDefault="004C6294" w:rsidP="006751AE">
            <w:r>
              <w:t>Cider Drink</w:t>
            </w:r>
          </w:p>
        </w:tc>
        <w:tc>
          <w:tcPr>
            <w:tcW w:w="1074" w:type="dxa"/>
          </w:tcPr>
          <w:p w:rsidR="004C6294" w:rsidRDefault="004C6294" w:rsidP="006751AE">
            <w:r>
              <w:t>Coffee</w:t>
            </w:r>
          </w:p>
        </w:tc>
        <w:tc>
          <w:tcPr>
            <w:tcW w:w="1719" w:type="dxa"/>
          </w:tcPr>
          <w:p w:rsidR="004C6294" w:rsidRDefault="006751AE" w:rsidP="006751AE">
            <w:r>
              <w:t>Will</w:t>
            </w:r>
            <w:r w:rsidR="009D6C24">
              <w:t xml:space="preserve"> </w:t>
            </w:r>
            <w:r>
              <w:t>brook overall</w:t>
            </w:r>
          </w:p>
        </w:tc>
        <w:tc>
          <w:tcPr>
            <w:tcW w:w="1380" w:type="dxa"/>
          </w:tcPr>
          <w:p w:rsidR="004C6294" w:rsidRDefault="004C6294" w:rsidP="006751AE"/>
        </w:tc>
      </w:tr>
      <w:tr w:rsidR="006B15CE" w:rsidTr="00163948">
        <w:tc>
          <w:tcPr>
            <w:tcW w:w="2356" w:type="dxa"/>
          </w:tcPr>
          <w:p w:rsidR="004C6294" w:rsidRDefault="00352691" w:rsidP="006751AE">
            <w:r>
              <w:t>Sales</w:t>
            </w:r>
          </w:p>
        </w:tc>
        <w:tc>
          <w:tcPr>
            <w:tcW w:w="1753" w:type="dxa"/>
          </w:tcPr>
          <w:p w:rsidR="004C6294" w:rsidRDefault="00352691" w:rsidP="006751AE">
            <w:r>
              <w:t>500,000</w:t>
            </w:r>
          </w:p>
        </w:tc>
        <w:tc>
          <w:tcPr>
            <w:tcW w:w="1294" w:type="dxa"/>
          </w:tcPr>
          <w:p w:rsidR="004C6294" w:rsidRDefault="00352691" w:rsidP="006751AE">
            <w:r>
              <w:t>1,300,000</w:t>
            </w:r>
          </w:p>
        </w:tc>
        <w:tc>
          <w:tcPr>
            <w:tcW w:w="1074" w:type="dxa"/>
          </w:tcPr>
          <w:p w:rsidR="004C6294" w:rsidRDefault="00352691" w:rsidP="006751AE">
            <w:r>
              <w:t>800,000</w:t>
            </w:r>
          </w:p>
        </w:tc>
        <w:tc>
          <w:tcPr>
            <w:tcW w:w="1719" w:type="dxa"/>
          </w:tcPr>
          <w:p w:rsidR="004C6294" w:rsidRDefault="006751AE" w:rsidP="006751AE">
            <w:r>
              <w:t>2,600,000</w:t>
            </w:r>
          </w:p>
        </w:tc>
        <w:tc>
          <w:tcPr>
            <w:tcW w:w="1380" w:type="dxa"/>
          </w:tcPr>
          <w:p w:rsidR="004C6294" w:rsidRDefault="004C6294" w:rsidP="006751AE"/>
        </w:tc>
      </w:tr>
      <w:tr w:rsidR="006B15CE" w:rsidTr="00163948">
        <w:tc>
          <w:tcPr>
            <w:tcW w:w="2356" w:type="dxa"/>
          </w:tcPr>
          <w:p w:rsidR="004C6294" w:rsidRDefault="009C1715" w:rsidP="006751AE">
            <w:r>
              <w:t>Cost of goods sold</w:t>
            </w:r>
          </w:p>
        </w:tc>
        <w:tc>
          <w:tcPr>
            <w:tcW w:w="1753" w:type="dxa"/>
          </w:tcPr>
          <w:p w:rsidR="004C6294" w:rsidRDefault="009C1715" w:rsidP="006751AE">
            <w:r>
              <w:t>240,000</w:t>
            </w:r>
          </w:p>
        </w:tc>
        <w:tc>
          <w:tcPr>
            <w:tcW w:w="1294" w:type="dxa"/>
          </w:tcPr>
          <w:p w:rsidR="004C6294" w:rsidRDefault="009C1715" w:rsidP="006751AE">
            <w:r>
              <w:t>875,000</w:t>
            </w:r>
          </w:p>
        </w:tc>
        <w:tc>
          <w:tcPr>
            <w:tcW w:w="1074" w:type="dxa"/>
          </w:tcPr>
          <w:p w:rsidR="004C6294" w:rsidRDefault="009C1715" w:rsidP="006751AE">
            <w:r>
              <w:t>340,000</w:t>
            </w:r>
          </w:p>
        </w:tc>
        <w:tc>
          <w:tcPr>
            <w:tcW w:w="1719" w:type="dxa"/>
          </w:tcPr>
          <w:p w:rsidR="004C6294" w:rsidRDefault="006751AE" w:rsidP="006751AE">
            <w:r>
              <w:t>1,455,000</w:t>
            </w:r>
          </w:p>
        </w:tc>
        <w:tc>
          <w:tcPr>
            <w:tcW w:w="1380" w:type="dxa"/>
          </w:tcPr>
          <w:p w:rsidR="004C6294" w:rsidRDefault="004C6294" w:rsidP="006751AE"/>
        </w:tc>
      </w:tr>
      <w:tr w:rsidR="006B15CE" w:rsidTr="00163948">
        <w:tc>
          <w:tcPr>
            <w:tcW w:w="2356" w:type="dxa"/>
          </w:tcPr>
          <w:p w:rsidR="004C6294" w:rsidRDefault="009C1715" w:rsidP="006751AE">
            <w:r>
              <w:t xml:space="preserve"> Gross </w:t>
            </w:r>
            <w:r w:rsidR="006751AE">
              <w:t>Margin</w:t>
            </w:r>
          </w:p>
        </w:tc>
        <w:tc>
          <w:tcPr>
            <w:tcW w:w="1753" w:type="dxa"/>
          </w:tcPr>
          <w:p w:rsidR="004C6294" w:rsidRDefault="009C1715" w:rsidP="006751AE">
            <w:r>
              <w:t>260,000</w:t>
            </w:r>
          </w:p>
        </w:tc>
        <w:tc>
          <w:tcPr>
            <w:tcW w:w="1294" w:type="dxa"/>
          </w:tcPr>
          <w:p w:rsidR="004C6294" w:rsidRDefault="009C1715" w:rsidP="006751AE">
            <w:r>
              <w:t>425,000</w:t>
            </w:r>
          </w:p>
        </w:tc>
        <w:tc>
          <w:tcPr>
            <w:tcW w:w="1074" w:type="dxa"/>
          </w:tcPr>
          <w:p w:rsidR="004C6294" w:rsidRDefault="009C1715" w:rsidP="006751AE">
            <w:r>
              <w:t>460,000</w:t>
            </w:r>
          </w:p>
        </w:tc>
        <w:tc>
          <w:tcPr>
            <w:tcW w:w="1719" w:type="dxa"/>
          </w:tcPr>
          <w:p w:rsidR="004C6294" w:rsidRDefault="006751AE" w:rsidP="006751AE">
            <w:r>
              <w:t>1,145,000</w:t>
            </w:r>
          </w:p>
        </w:tc>
        <w:tc>
          <w:tcPr>
            <w:tcW w:w="1380" w:type="dxa"/>
          </w:tcPr>
          <w:p w:rsidR="004C6294" w:rsidRDefault="004C6294" w:rsidP="006751AE"/>
        </w:tc>
      </w:tr>
      <w:tr w:rsidR="006B15CE" w:rsidTr="00163948">
        <w:tc>
          <w:tcPr>
            <w:tcW w:w="2356" w:type="dxa"/>
          </w:tcPr>
          <w:p w:rsidR="004C6294" w:rsidRDefault="006751AE" w:rsidP="006751AE">
            <w:r>
              <w:t>Selling and admin  cost</w:t>
            </w:r>
          </w:p>
        </w:tc>
        <w:tc>
          <w:tcPr>
            <w:tcW w:w="1753" w:type="dxa"/>
          </w:tcPr>
          <w:p w:rsidR="004C6294" w:rsidRDefault="006751AE" w:rsidP="006751AE">
            <w:r>
              <w:t>59,520</w:t>
            </w:r>
          </w:p>
        </w:tc>
        <w:tc>
          <w:tcPr>
            <w:tcW w:w="1294" w:type="dxa"/>
          </w:tcPr>
          <w:p w:rsidR="004C6294" w:rsidRDefault="006751AE" w:rsidP="006751AE">
            <w:r>
              <w:t>377,620</w:t>
            </w:r>
          </w:p>
        </w:tc>
        <w:tc>
          <w:tcPr>
            <w:tcW w:w="1074" w:type="dxa"/>
          </w:tcPr>
          <w:p w:rsidR="004C6294" w:rsidRDefault="006751AE" w:rsidP="006751AE">
            <w:r>
              <w:t>231,900</w:t>
            </w:r>
          </w:p>
        </w:tc>
        <w:tc>
          <w:tcPr>
            <w:tcW w:w="1719" w:type="dxa"/>
          </w:tcPr>
          <w:p w:rsidR="004C6294" w:rsidRDefault="006751AE" w:rsidP="006751AE">
            <w:r>
              <w:t>669,040</w:t>
            </w:r>
          </w:p>
        </w:tc>
        <w:tc>
          <w:tcPr>
            <w:tcW w:w="1380" w:type="dxa"/>
          </w:tcPr>
          <w:p w:rsidR="004C6294" w:rsidRDefault="004C6294" w:rsidP="006751AE"/>
        </w:tc>
      </w:tr>
      <w:tr w:rsidR="006B15CE" w:rsidTr="00163948">
        <w:tc>
          <w:tcPr>
            <w:tcW w:w="2356" w:type="dxa"/>
          </w:tcPr>
          <w:p w:rsidR="00352691" w:rsidRDefault="006751AE" w:rsidP="006751AE">
            <w:r>
              <w:t>Allocated corporate cost</w:t>
            </w:r>
          </w:p>
        </w:tc>
        <w:tc>
          <w:tcPr>
            <w:tcW w:w="1753" w:type="dxa"/>
          </w:tcPr>
          <w:p w:rsidR="00352691" w:rsidRDefault="006751AE" w:rsidP="006751AE">
            <w:r>
              <w:t>21,840</w:t>
            </w:r>
          </w:p>
        </w:tc>
        <w:tc>
          <w:tcPr>
            <w:tcW w:w="1294" w:type="dxa"/>
          </w:tcPr>
          <w:p w:rsidR="00352691" w:rsidRDefault="006751AE" w:rsidP="006751AE">
            <w:r>
              <w:t>81,900</w:t>
            </w:r>
          </w:p>
        </w:tc>
        <w:tc>
          <w:tcPr>
            <w:tcW w:w="1074" w:type="dxa"/>
          </w:tcPr>
          <w:p w:rsidR="00352691" w:rsidRDefault="006751AE" w:rsidP="006751AE">
            <w:r>
              <w:t>78,260</w:t>
            </w:r>
          </w:p>
        </w:tc>
        <w:tc>
          <w:tcPr>
            <w:tcW w:w="1719" w:type="dxa"/>
          </w:tcPr>
          <w:p w:rsidR="00352691" w:rsidRDefault="006751AE" w:rsidP="006751AE">
            <w:r>
              <w:t>182,000</w:t>
            </w:r>
          </w:p>
        </w:tc>
        <w:tc>
          <w:tcPr>
            <w:tcW w:w="1380" w:type="dxa"/>
          </w:tcPr>
          <w:p w:rsidR="00352691" w:rsidRDefault="00352691" w:rsidP="006751AE"/>
        </w:tc>
      </w:tr>
      <w:tr w:rsidR="006B15CE" w:rsidTr="00163948">
        <w:tc>
          <w:tcPr>
            <w:tcW w:w="2356" w:type="dxa"/>
          </w:tcPr>
          <w:p w:rsidR="00352691" w:rsidRDefault="006751AE" w:rsidP="006751AE">
            <w:r>
              <w:t>Earnings before tax</w:t>
            </w:r>
          </w:p>
        </w:tc>
        <w:tc>
          <w:tcPr>
            <w:tcW w:w="1753" w:type="dxa"/>
          </w:tcPr>
          <w:p w:rsidR="00352691" w:rsidRDefault="006751AE" w:rsidP="006751AE">
            <w:r>
              <w:t>178,640</w:t>
            </w:r>
          </w:p>
        </w:tc>
        <w:tc>
          <w:tcPr>
            <w:tcW w:w="1294" w:type="dxa"/>
          </w:tcPr>
          <w:p w:rsidR="00352691" w:rsidRDefault="006751AE" w:rsidP="006751AE">
            <w:r>
              <w:t>(34,520)</w:t>
            </w:r>
          </w:p>
        </w:tc>
        <w:tc>
          <w:tcPr>
            <w:tcW w:w="1074" w:type="dxa"/>
          </w:tcPr>
          <w:p w:rsidR="00352691" w:rsidRDefault="006751AE" w:rsidP="006751AE">
            <w:r>
              <w:t>149,840</w:t>
            </w:r>
          </w:p>
        </w:tc>
        <w:tc>
          <w:tcPr>
            <w:tcW w:w="1719" w:type="dxa"/>
          </w:tcPr>
          <w:p w:rsidR="00352691" w:rsidRDefault="006751AE" w:rsidP="006751AE">
            <w:r>
              <w:t>293,960</w:t>
            </w:r>
          </w:p>
        </w:tc>
        <w:tc>
          <w:tcPr>
            <w:tcW w:w="1380" w:type="dxa"/>
          </w:tcPr>
          <w:p w:rsidR="00425F29" w:rsidRDefault="00425F29" w:rsidP="006751AE"/>
        </w:tc>
      </w:tr>
      <w:tr w:rsidR="000B20E0" w:rsidTr="00163948">
        <w:tc>
          <w:tcPr>
            <w:tcW w:w="2356" w:type="dxa"/>
          </w:tcPr>
          <w:p w:rsidR="00425F29" w:rsidRDefault="00425F29" w:rsidP="006751AE">
            <w:r>
              <w:t>Income tax expense</w:t>
            </w:r>
          </w:p>
        </w:tc>
        <w:tc>
          <w:tcPr>
            <w:tcW w:w="1753" w:type="dxa"/>
          </w:tcPr>
          <w:p w:rsidR="00425F29" w:rsidRDefault="00425F29" w:rsidP="006751AE">
            <w:r>
              <w:t>53,592</w:t>
            </w:r>
          </w:p>
        </w:tc>
        <w:tc>
          <w:tcPr>
            <w:tcW w:w="1294" w:type="dxa"/>
          </w:tcPr>
          <w:p w:rsidR="00425F29" w:rsidRDefault="00425F29" w:rsidP="006751AE">
            <w:r>
              <w:t>(10,356)</w:t>
            </w:r>
          </w:p>
        </w:tc>
        <w:tc>
          <w:tcPr>
            <w:tcW w:w="1074" w:type="dxa"/>
          </w:tcPr>
          <w:p w:rsidR="00425F29" w:rsidRDefault="00425F29" w:rsidP="006751AE">
            <w:r>
              <w:t>44,952</w:t>
            </w:r>
          </w:p>
        </w:tc>
        <w:tc>
          <w:tcPr>
            <w:tcW w:w="1719" w:type="dxa"/>
          </w:tcPr>
          <w:p w:rsidR="00425F29" w:rsidRDefault="008B2783" w:rsidP="006751AE">
            <w:r>
              <w:t>88,188</w:t>
            </w:r>
          </w:p>
        </w:tc>
        <w:tc>
          <w:tcPr>
            <w:tcW w:w="1380" w:type="dxa"/>
          </w:tcPr>
          <w:p w:rsidR="00425F29" w:rsidRDefault="00425F29" w:rsidP="006751AE"/>
        </w:tc>
      </w:tr>
      <w:tr w:rsidR="00163948" w:rsidTr="00163948">
        <w:tc>
          <w:tcPr>
            <w:tcW w:w="2356" w:type="dxa"/>
            <w:shd w:val="clear" w:color="auto" w:fill="auto"/>
          </w:tcPr>
          <w:p w:rsidR="00352691" w:rsidRDefault="006751AE" w:rsidP="006751AE">
            <w:r>
              <w:t>Net income</w:t>
            </w:r>
          </w:p>
        </w:tc>
        <w:tc>
          <w:tcPr>
            <w:tcW w:w="1753" w:type="dxa"/>
          </w:tcPr>
          <w:p w:rsidR="00352691" w:rsidRDefault="006751AE" w:rsidP="006751AE">
            <w:r>
              <w:t>125,048</w:t>
            </w:r>
          </w:p>
        </w:tc>
        <w:tc>
          <w:tcPr>
            <w:tcW w:w="1294" w:type="dxa"/>
          </w:tcPr>
          <w:p w:rsidR="00352691" w:rsidRDefault="006751AE" w:rsidP="006751AE">
            <w:r>
              <w:t>(24,164)</w:t>
            </w:r>
          </w:p>
        </w:tc>
        <w:tc>
          <w:tcPr>
            <w:tcW w:w="1074" w:type="dxa"/>
          </w:tcPr>
          <w:p w:rsidR="00352691" w:rsidRDefault="006751AE" w:rsidP="006751AE">
            <w:r>
              <w:t>104,888</w:t>
            </w:r>
          </w:p>
        </w:tc>
        <w:tc>
          <w:tcPr>
            <w:tcW w:w="1719" w:type="dxa"/>
          </w:tcPr>
          <w:p w:rsidR="00352691" w:rsidRDefault="006751AE" w:rsidP="006751AE">
            <w:r>
              <w:t>88,188</w:t>
            </w:r>
          </w:p>
        </w:tc>
        <w:tc>
          <w:tcPr>
            <w:tcW w:w="1380" w:type="dxa"/>
          </w:tcPr>
          <w:p w:rsidR="008B2783" w:rsidRDefault="008B2783" w:rsidP="006751AE"/>
        </w:tc>
      </w:tr>
      <w:tr w:rsidR="000B20E0" w:rsidTr="00163948">
        <w:tc>
          <w:tcPr>
            <w:tcW w:w="2356" w:type="dxa"/>
            <w:shd w:val="clear" w:color="auto" w:fill="auto"/>
          </w:tcPr>
          <w:p w:rsidR="008B2783" w:rsidRDefault="008B2783" w:rsidP="006751AE"/>
        </w:tc>
        <w:tc>
          <w:tcPr>
            <w:tcW w:w="1753" w:type="dxa"/>
          </w:tcPr>
          <w:p w:rsidR="008B2783" w:rsidRDefault="008B2783" w:rsidP="006751AE"/>
        </w:tc>
        <w:tc>
          <w:tcPr>
            <w:tcW w:w="1294" w:type="dxa"/>
          </w:tcPr>
          <w:p w:rsidR="008B2783" w:rsidRDefault="008B2783" w:rsidP="006751AE"/>
        </w:tc>
        <w:tc>
          <w:tcPr>
            <w:tcW w:w="1074" w:type="dxa"/>
          </w:tcPr>
          <w:p w:rsidR="008B2783" w:rsidRDefault="008B2783" w:rsidP="006751AE"/>
        </w:tc>
        <w:tc>
          <w:tcPr>
            <w:tcW w:w="1719" w:type="dxa"/>
          </w:tcPr>
          <w:p w:rsidR="008B2783" w:rsidRDefault="008B2783" w:rsidP="006751AE"/>
        </w:tc>
        <w:tc>
          <w:tcPr>
            <w:tcW w:w="1380" w:type="dxa"/>
          </w:tcPr>
          <w:p w:rsidR="008B2783" w:rsidRDefault="008B2783" w:rsidP="006751AE"/>
        </w:tc>
      </w:tr>
    </w:tbl>
    <w:p w:rsidR="004C6294" w:rsidRDefault="004C6294"/>
    <w:tbl>
      <w:tblPr>
        <w:tblStyle w:val="TableGrid"/>
        <w:tblW w:w="9576" w:type="dxa"/>
        <w:tblLook w:val="0420" w:firstRow="1" w:lastRow="0" w:firstColumn="0" w:lastColumn="0" w:noHBand="0" w:noVBand="1"/>
      </w:tblPr>
      <w:tblGrid>
        <w:gridCol w:w="2753"/>
        <w:gridCol w:w="2048"/>
        <w:gridCol w:w="1512"/>
        <w:gridCol w:w="1255"/>
        <w:gridCol w:w="2008"/>
      </w:tblGrid>
      <w:tr w:rsidR="00163948" w:rsidTr="00C64C2D">
        <w:tc>
          <w:tcPr>
            <w:tcW w:w="2356" w:type="dxa"/>
            <w:shd w:val="clear" w:color="auto" w:fill="auto"/>
          </w:tcPr>
          <w:p w:rsidR="00163948" w:rsidRDefault="00163948" w:rsidP="00C64C2D">
            <w:r>
              <w:t>b)</w:t>
            </w:r>
          </w:p>
        </w:tc>
        <w:tc>
          <w:tcPr>
            <w:tcW w:w="1753" w:type="dxa"/>
          </w:tcPr>
          <w:p w:rsidR="00163948" w:rsidRDefault="00163948" w:rsidP="00C64C2D"/>
        </w:tc>
        <w:tc>
          <w:tcPr>
            <w:tcW w:w="1294" w:type="dxa"/>
          </w:tcPr>
          <w:p w:rsidR="00163948" w:rsidRDefault="00163948" w:rsidP="00C64C2D"/>
        </w:tc>
        <w:tc>
          <w:tcPr>
            <w:tcW w:w="1074" w:type="dxa"/>
          </w:tcPr>
          <w:p w:rsidR="00163948" w:rsidRDefault="00163948" w:rsidP="00C64C2D"/>
        </w:tc>
        <w:tc>
          <w:tcPr>
            <w:tcW w:w="1719" w:type="dxa"/>
          </w:tcPr>
          <w:p w:rsidR="00163948" w:rsidRDefault="00163948" w:rsidP="00C64C2D"/>
        </w:tc>
      </w:tr>
      <w:tr w:rsidR="00163948" w:rsidTr="00C64C2D">
        <w:tc>
          <w:tcPr>
            <w:tcW w:w="2356" w:type="dxa"/>
            <w:shd w:val="clear" w:color="auto" w:fill="auto"/>
          </w:tcPr>
          <w:p w:rsidR="00163948" w:rsidRDefault="00163948" w:rsidP="00C64C2D">
            <w:r>
              <w:t>Return on Investment</w:t>
            </w:r>
          </w:p>
          <w:p w:rsidR="00163948" w:rsidRDefault="00163948" w:rsidP="00C64C2D"/>
          <w:p w:rsidR="00163948" w:rsidRDefault="00163948" w:rsidP="00C64C2D">
            <w:r>
              <w:t>Operating income/ average net operating assets</w:t>
            </w:r>
          </w:p>
        </w:tc>
        <w:tc>
          <w:tcPr>
            <w:tcW w:w="1753" w:type="dxa"/>
          </w:tcPr>
          <w:p w:rsidR="00163948" w:rsidRDefault="00163948" w:rsidP="00C64C2D">
            <w:r>
              <w:t>125048/320,000</w:t>
            </w:r>
          </w:p>
          <w:p w:rsidR="00163948" w:rsidRDefault="00163948" w:rsidP="00C64C2D"/>
        </w:tc>
        <w:tc>
          <w:tcPr>
            <w:tcW w:w="1294" w:type="dxa"/>
          </w:tcPr>
          <w:p w:rsidR="00163948" w:rsidRDefault="00163948" w:rsidP="00C64C2D">
            <w:r>
              <w:t xml:space="preserve">0.390775= </w:t>
            </w:r>
          </w:p>
          <w:p w:rsidR="00163948" w:rsidRDefault="00163948" w:rsidP="00C64C2D">
            <w:r>
              <w:t>39%</w:t>
            </w:r>
          </w:p>
        </w:tc>
        <w:tc>
          <w:tcPr>
            <w:tcW w:w="1074" w:type="dxa"/>
          </w:tcPr>
          <w:p w:rsidR="00163948" w:rsidRDefault="00163948" w:rsidP="00C64C2D"/>
        </w:tc>
        <w:tc>
          <w:tcPr>
            <w:tcW w:w="1719" w:type="dxa"/>
          </w:tcPr>
          <w:p w:rsidR="00163948" w:rsidRDefault="00163948" w:rsidP="00C64C2D"/>
        </w:tc>
      </w:tr>
      <w:tr w:rsidR="00163948" w:rsidTr="00C64C2D">
        <w:tc>
          <w:tcPr>
            <w:tcW w:w="2356" w:type="dxa"/>
            <w:shd w:val="clear" w:color="auto" w:fill="auto"/>
          </w:tcPr>
          <w:p w:rsidR="00163948" w:rsidRDefault="00163948" w:rsidP="00C64C2D">
            <w:r>
              <w:t>Residual income</w:t>
            </w:r>
          </w:p>
          <w:p w:rsidR="00163948" w:rsidRDefault="00163948" w:rsidP="00C64C2D"/>
          <w:p w:rsidR="00163948" w:rsidRDefault="00163948" w:rsidP="00C64C2D">
            <w:r>
              <w:t>Operating income- (Cost of capital*average net operating assets)</w:t>
            </w:r>
          </w:p>
        </w:tc>
        <w:tc>
          <w:tcPr>
            <w:tcW w:w="1753" w:type="dxa"/>
          </w:tcPr>
          <w:p w:rsidR="00163948" w:rsidRDefault="00163948" w:rsidP="00C64C2D">
            <w:r>
              <w:t>125,048- (0.16*320,000)</w:t>
            </w:r>
          </w:p>
        </w:tc>
        <w:tc>
          <w:tcPr>
            <w:tcW w:w="1294" w:type="dxa"/>
          </w:tcPr>
          <w:p w:rsidR="00163948" w:rsidRDefault="00163948" w:rsidP="00C64C2D">
            <w:r>
              <w:t>73,848</w:t>
            </w:r>
          </w:p>
        </w:tc>
        <w:tc>
          <w:tcPr>
            <w:tcW w:w="1074" w:type="dxa"/>
          </w:tcPr>
          <w:p w:rsidR="00163948" w:rsidRDefault="00163948" w:rsidP="00C64C2D"/>
        </w:tc>
        <w:tc>
          <w:tcPr>
            <w:tcW w:w="1719" w:type="dxa"/>
          </w:tcPr>
          <w:p w:rsidR="00163948" w:rsidRDefault="00163948" w:rsidP="00C64C2D"/>
        </w:tc>
      </w:tr>
      <w:tr w:rsidR="00163948" w:rsidTr="00C64C2D">
        <w:tc>
          <w:tcPr>
            <w:tcW w:w="2356" w:type="dxa"/>
            <w:shd w:val="clear" w:color="auto" w:fill="auto"/>
          </w:tcPr>
          <w:p w:rsidR="00163948" w:rsidRDefault="00163948" w:rsidP="00C64C2D"/>
        </w:tc>
        <w:tc>
          <w:tcPr>
            <w:tcW w:w="1753" w:type="dxa"/>
          </w:tcPr>
          <w:p w:rsidR="00163948" w:rsidRDefault="00163948" w:rsidP="00C64C2D"/>
        </w:tc>
        <w:tc>
          <w:tcPr>
            <w:tcW w:w="1294" w:type="dxa"/>
          </w:tcPr>
          <w:p w:rsidR="00163948" w:rsidRDefault="00163948" w:rsidP="00C64C2D"/>
        </w:tc>
        <w:tc>
          <w:tcPr>
            <w:tcW w:w="1074" w:type="dxa"/>
          </w:tcPr>
          <w:p w:rsidR="00163948" w:rsidRDefault="00163948" w:rsidP="00C64C2D"/>
        </w:tc>
        <w:tc>
          <w:tcPr>
            <w:tcW w:w="1719" w:type="dxa"/>
          </w:tcPr>
          <w:p w:rsidR="00163948" w:rsidRDefault="00163948" w:rsidP="00C64C2D"/>
        </w:tc>
      </w:tr>
      <w:tr w:rsidR="00163948" w:rsidTr="00C64C2D">
        <w:trPr>
          <w:trHeight w:val="1178"/>
        </w:trPr>
        <w:tc>
          <w:tcPr>
            <w:tcW w:w="2356" w:type="dxa"/>
            <w:shd w:val="clear" w:color="auto" w:fill="auto"/>
          </w:tcPr>
          <w:p w:rsidR="00163948" w:rsidRDefault="00163948" w:rsidP="00C64C2D">
            <w:r>
              <w:t>Economic Value Added</w:t>
            </w:r>
          </w:p>
          <w:p w:rsidR="00163948" w:rsidRDefault="00163948" w:rsidP="00C64C2D"/>
          <w:p w:rsidR="00163948" w:rsidRDefault="00163948" w:rsidP="00C64C2D"/>
        </w:tc>
        <w:tc>
          <w:tcPr>
            <w:tcW w:w="1753" w:type="dxa"/>
          </w:tcPr>
          <w:p w:rsidR="00163948" w:rsidRDefault="00163948" w:rsidP="00C64C2D">
            <w:r>
              <w:t xml:space="preserve"> (125048+21840)-51200</w:t>
            </w:r>
          </w:p>
        </w:tc>
        <w:tc>
          <w:tcPr>
            <w:tcW w:w="1294" w:type="dxa"/>
          </w:tcPr>
          <w:p w:rsidR="00163948" w:rsidRDefault="00163948" w:rsidP="00C64C2D">
            <w:r>
              <w:t>95,688</w:t>
            </w:r>
          </w:p>
        </w:tc>
        <w:tc>
          <w:tcPr>
            <w:tcW w:w="1074" w:type="dxa"/>
          </w:tcPr>
          <w:p w:rsidR="00163948" w:rsidRDefault="00163948" w:rsidP="00C64C2D"/>
        </w:tc>
        <w:tc>
          <w:tcPr>
            <w:tcW w:w="1719" w:type="dxa"/>
          </w:tcPr>
          <w:p w:rsidR="00163948" w:rsidRDefault="00163948" w:rsidP="00C64C2D"/>
        </w:tc>
      </w:tr>
    </w:tbl>
    <w:p w:rsidR="00036AD8" w:rsidRDefault="00036A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36AD8" w:rsidTr="00036AD8">
        <w:tc>
          <w:tcPr>
            <w:tcW w:w="1915" w:type="dxa"/>
          </w:tcPr>
          <w:p w:rsidR="00036AD8" w:rsidRDefault="00B32BD4">
            <w:r>
              <w:t>c)</w:t>
            </w:r>
          </w:p>
        </w:tc>
        <w:tc>
          <w:tcPr>
            <w:tcW w:w="1915" w:type="dxa"/>
          </w:tcPr>
          <w:p w:rsidR="00036AD8" w:rsidRDefault="00B32BD4">
            <w:r>
              <w:t>Present value of cash flow= (Cash flow)/ (1+i)ˆN</w:t>
            </w:r>
          </w:p>
        </w:tc>
        <w:tc>
          <w:tcPr>
            <w:tcW w:w="1915" w:type="dxa"/>
          </w:tcPr>
          <w:p w:rsidR="00036AD8" w:rsidRDefault="00B32BD4">
            <w:r>
              <w:t>N= year of cash flow</w:t>
            </w:r>
          </w:p>
          <w:p w:rsidR="00B32BD4" w:rsidRDefault="00B32BD4">
            <w:r>
              <w:t>1= discounting rate= cost of capital= 16%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B32BD4" w:rsidTr="00036AD8">
        <w:tc>
          <w:tcPr>
            <w:tcW w:w="1915" w:type="dxa"/>
          </w:tcPr>
          <w:p w:rsidR="00B32BD4" w:rsidRDefault="00B32BD4"/>
        </w:tc>
        <w:tc>
          <w:tcPr>
            <w:tcW w:w="1915" w:type="dxa"/>
          </w:tcPr>
          <w:p w:rsidR="00B32BD4" w:rsidRDefault="00B32BD4"/>
        </w:tc>
        <w:tc>
          <w:tcPr>
            <w:tcW w:w="1915" w:type="dxa"/>
          </w:tcPr>
          <w:p w:rsidR="00B32BD4" w:rsidRDefault="00B32BD4"/>
        </w:tc>
        <w:tc>
          <w:tcPr>
            <w:tcW w:w="1915" w:type="dxa"/>
          </w:tcPr>
          <w:p w:rsidR="00B32BD4" w:rsidRDefault="00B32BD4"/>
        </w:tc>
        <w:tc>
          <w:tcPr>
            <w:tcW w:w="1916" w:type="dxa"/>
          </w:tcPr>
          <w:p w:rsidR="00B32BD4" w:rsidRDefault="00B32BD4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Year</w:t>
            </w:r>
          </w:p>
        </w:tc>
        <w:tc>
          <w:tcPr>
            <w:tcW w:w="1915" w:type="dxa"/>
          </w:tcPr>
          <w:p w:rsidR="00036AD8" w:rsidRDefault="00036AD8">
            <w:r>
              <w:t>Cash flow</w:t>
            </w:r>
          </w:p>
        </w:tc>
        <w:tc>
          <w:tcPr>
            <w:tcW w:w="1915" w:type="dxa"/>
          </w:tcPr>
          <w:p w:rsidR="00036AD8" w:rsidRDefault="00036AD8">
            <w:r>
              <w:t xml:space="preserve"> Present Value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0</w:t>
            </w:r>
          </w:p>
        </w:tc>
        <w:tc>
          <w:tcPr>
            <w:tcW w:w="1915" w:type="dxa"/>
          </w:tcPr>
          <w:p w:rsidR="00036AD8" w:rsidRDefault="00036AD8">
            <w:r>
              <w:t>(125,000)</w:t>
            </w:r>
          </w:p>
        </w:tc>
        <w:tc>
          <w:tcPr>
            <w:tcW w:w="1915" w:type="dxa"/>
          </w:tcPr>
          <w:p w:rsidR="00036AD8" w:rsidRDefault="00036AD8">
            <w:r>
              <w:t>(125,000)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25,000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2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21,552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3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18,579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4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16,016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5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13,807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lastRenderedPageBreak/>
              <w:t>6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11,903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7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10,261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8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8,846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9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7,626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10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6,574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11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5,667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12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4,885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13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4,212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14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3,631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>
            <w:r>
              <w:t>15</w:t>
            </w:r>
          </w:p>
        </w:tc>
        <w:tc>
          <w:tcPr>
            <w:tcW w:w="1915" w:type="dxa"/>
          </w:tcPr>
          <w:p w:rsidR="00036AD8" w:rsidRDefault="00036AD8">
            <w:r>
              <w:t>29,000</w:t>
            </w:r>
          </w:p>
        </w:tc>
        <w:tc>
          <w:tcPr>
            <w:tcW w:w="1915" w:type="dxa"/>
          </w:tcPr>
          <w:p w:rsidR="00036AD8" w:rsidRDefault="00036AD8">
            <w:r>
              <w:t>3,130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/>
        </w:tc>
        <w:tc>
          <w:tcPr>
            <w:tcW w:w="1915" w:type="dxa"/>
          </w:tcPr>
          <w:p w:rsidR="00036AD8" w:rsidRDefault="00036AD8"/>
        </w:tc>
        <w:tc>
          <w:tcPr>
            <w:tcW w:w="1915" w:type="dxa"/>
          </w:tcPr>
          <w:p w:rsidR="00036AD8" w:rsidRDefault="00036AD8"/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/>
        </w:tc>
        <w:tc>
          <w:tcPr>
            <w:tcW w:w="1915" w:type="dxa"/>
          </w:tcPr>
          <w:p w:rsidR="00036AD8" w:rsidRDefault="00036AD8">
            <w:r>
              <w:t>Net Present Value</w:t>
            </w:r>
          </w:p>
        </w:tc>
        <w:tc>
          <w:tcPr>
            <w:tcW w:w="1915" w:type="dxa"/>
          </w:tcPr>
          <w:p w:rsidR="00036AD8" w:rsidRDefault="00036AD8">
            <w:r>
              <w:t>36,688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  <w:tr w:rsidR="00036AD8" w:rsidTr="00036AD8">
        <w:tc>
          <w:tcPr>
            <w:tcW w:w="1915" w:type="dxa"/>
          </w:tcPr>
          <w:p w:rsidR="00036AD8" w:rsidRDefault="00036AD8"/>
        </w:tc>
        <w:tc>
          <w:tcPr>
            <w:tcW w:w="1915" w:type="dxa"/>
          </w:tcPr>
          <w:p w:rsidR="00036AD8" w:rsidRDefault="00036AD8">
            <w:r>
              <w:t>Internal Rate of Return</w:t>
            </w:r>
          </w:p>
        </w:tc>
        <w:tc>
          <w:tcPr>
            <w:tcW w:w="1915" w:type="dxa"/>
          </w:tcPr>
          <w:p w:rsidR="00036AD8" w:rsidRDefault="00036AD8">
            <w:r>
              <w:t>22.03%</w:t>
            </w:r>
          </w:p>
        </w:tc>
        <w:tc>
          <w:tcPr>
            <w:tcW w:w="1915" w:type="dxa"/>
          </w:tcPr>
          <w:p w:rsidR="00036AD8" w:rsidRDefault="00036AD8"/>
        </w:tc>
        <w:tc>
          <w:tcPr>
            <w:tcW w:w="1916" w:type="dxa"/>
          </w:tcPr>
          <w:p w:rsidR="00036AD8" w:rsidRDefault="00036AD8"/>
        </w:tc>
      </w:tr>
    </w:tbl>
    <w:p w:rsidR="00036AD8" w:rsidRPr="00FD5D0B" w:rsidRDefault="009A543F">
      <w:pPr>
        <w:rPr>
          <w:b/>
        </w:rPr>
      </w:pPr>
      <w:r>
        <w:rPr>
          <w:b/>
        </w:rPr>
        <w:t xml:space="preserve">d) </w:t>
      </w:r>
      <w:r w:rsidR="00FD5D0B" w:rsidRPr="00FD5D0B">
        <w:rPr>
          <w:b/>
        </w:rPr>
        <w:t xml:space="preserve">From the Soft drinks division, it was the right </w:t>
      </w:r>
      <w:proofErr w:type="gramStart"/>
      <w:r w:rsidR="00FD5D0B" w:rsidRPr="00FD5D0B">
        <w:rPr>
          <w:b/>
        </w:rPr>
        <w:t>decision,</w:t>
      </w:r>
      <w:proofErr w:type="gramEnd"/>
      <w:r w:rsidR="00FD5D0B" w:rsidRPr="00FD5D0B">
        <w:rPr>
          <w:b/>
        </w:rPr>
        <w:t xml:space="preserve"> this is because the rate of return is lower than the Return on investment (ROI) of the soft drink and wo</w:t>
      </w:r>
      <w:r w:rsidR="009D6C24">
        <w:rPr>
          <w:b/>
        </w:rPr>
        <w:t xml:space="preserve">uld have thus reduced the ROI. </w:t>
      </w:r>
      <w:r w:rsidR="00FD5D0B" w:rsidRPr="00FD5D0B">
        <w:rPr>
          <w:b/>
        </w:rPr>
        <w:t xml:space="preserve">In the interest of Willow Brook organization as a whole, the decision was not right because the investment meets the targeted rate of return which is 22%. </w:t>
      </w:r>
    </w:p>
    <w:p w:rsidR="00FD5D0B" w:rsidRDefault="009A543F">
      <w:r>
        <w:t>e</w:t>
      </w:r>
      <w:r w:rsidR="00B32BD4">
        <w:t xml:space="preserve">) </w:t>
      </w:r>
      <w:r w:rsidR="00FD5D0B">
        <w:t>INCOME STATEMENT AFTER DISCONTINUING CIDER PRODUCT 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FD5D0B" w:rsidTr="00FD5D0B">
        <w:tc>
          <w:tcPr>
            <w:tcW w:w="2394" w:type="dxa"/>
          </w:tcPr>
          <w:p w:rsidR="00FD5D0B" w:rsidRDefault="00FD5D0B">
            <w:r w:rsidRPr="00FD5D0B">
              <w:t>Units sold=100800+361,200= 462,000</w:t>
            </w:r>
          </w:p>
        </w:tc>
        <w:tc>
          <w:tcPr>
            <w:tcW w:w="2394" w:type="dxa"/>
          </w:tcPr>
          <w:p w:rsidR="00FD5D0B" w:rsidRDefault="00FD5D0B"/>
        </w:tc>
        <w:tc>
          <w:tcPr>
            <w:tcW w:w="2394" w:type="dxa"/>
          </w:tcPr>
          <w:p w:rsidR="00FD5D0B" w:rsidRDefault="00FD5D0B"/>
        </w:tc>
        <w:tc>
          <w:tcPr>
            <w:tcW w:w="2394" w:type="dxa"/>
          </w:tcPr>
          <w:p w:rsidR="00FD5D0B" w:rsidRDefault="00FD5D0B"/>
        </w:tc>
      </w:tr>
      <w:tr w:rsidR="00FD5D0B" w:rsidTr="00FD5D0B">
        <w:tc>
          <w:tcPr>
            <w:tcW w:w="2394" w:type="dxa"/>
          </w:tcPr>
          <w:p w:rsidR="00FD5D0B" w:rsidRDefault="00FD5D0B"/>
        </w:tc>
        <w:tc>
          <w:tcPr>
            <w:tcW w:w="2394" w:type="dxa"/>
          </w:tcPr>
          <w:p w:rsidR="00FD5D0B" w:rsidRDefault="00FD5D0B"/>
        </w:tc>
        <w:tc>
          <w:tcPr>
            <w:tcW w:w="2394" w:type="dxa"/>
          </w:tcPr>
          <w:p w:rsidR="00FD5D0B" w:rsidRDefault="00FD5D0B"/>
        </w:tc>
        <w:tc>
          <w:tcPr>
            <w:tcW w:w="2394" w:type="dxa"/>
          </w:tcPr>
          <w:p w:rsidR="00FD5D0B" w:rsidRDefault="00FD5D0B"/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Particulars</w:t>
            </w:r>
          </w:p>
        </w:tc>
        <w:tc>
          <w:tcPr>
            <w:tcW w:w="2394" w:type="dxa"/>
          </w:tcPr>
          <w:p w:rsidR="00FD5D0B" w:rsidRDefault="00FD5D0B">
            <w:r>
              <w:t>Soft drinks</w:t>
            </w:r>
          </w:p>
        </w:tc>
        <w:tc>
          <w:tcPr>
            <w:tcW w:w="2394" w:type="dxa"/>
          </w:tcPr>
          <w:p w:rsidR="00FD5D0B" w:rsidRDefault="00FD5D0B">
            <w:r>
              <w:t>Coffee Division</w:t>
            </w:r>
          </w:p>
        </w:tc>
        <w:tc>
          <w:tcPr>
            <w:tcW w:w="2394" w:type="dxa"/>
          </w:tcPr>
          <w:p w:rsidR="00FD5D0B" w:rsidRDefault="00FD5D0B">
            <w:r>
              <w:t>Willow Brook overall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Sales</w:t>
            </w:r>
          </w:p>
        </w:tc>
        <w:tc>
          <w:tcPr>
            <w:tcW w:w="2394" w:type="dxa"/>
          </w:tcPr>
          <w:p w:rsidR="00FD5D0B" w:rsidRDefault="00FD5D0B">
            <w:r>
              <w:t>500,000</w:t>
            </w:r>
          </w:p>
        </w:tc>
        <w:tc>
          <w:tcPr>
            <w:tcW w:w="2394" w:type="dxa"/>
          </w:tcPr>
          <w:p w:rsidR="00FD5D0B" w:rsidRDefault="009D6C24">
            <w:r>
              <w:t>800,000</w:t>
            </w:r>
          </w:p>
        </w:tc>
        <w:tc>
          <w:tcPr>
            <w:tcW w:w="2394" w:type="dxa"/>
          </w:tcPr>
          <w:p w:rsidR="00FD5D0B" w:rsidRDefault="009D6C24">
            <w:r>
              <w:t>1,300,000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Cost of goods sold</w:t>
            </w:r>
          </w:p>
        </w:tc>
        <w:tc>
          <w:tcPr>
            <w:tcW w:w="2394" w:type="dxa"/>
          </w:tcPr>
          <w:p w:rsidR="00FD5D0B" w:rsidRDefault="00FD5D0B">
            <w:r>
              <w:t>240,000</w:t>
            </w:r>
          </w:p>
        </w:tc>
        <w:tc>
          <w:tcPr>
            <w:tcW w:w="2394" w:type="dxa"/>
          </w:tcPr>
          <w:p w:rsidR="00FD5D0B" w:rsidRDefault="009D6C24">
            <w:r>
              <w:t>340,000</w:t>
            </w:r>
          </w:p>
        </w:tc>
        <w:tc>
          <w:tcPr>
            <w:tcW w:w="2394" w:type="dxa"/>
          </w:tcPr>
          <w:p w:rsidR="00FD5D0B" w:rsidRDefault="009D6C24">
            <w:r>
              <w:t>580,000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Gross margin</w:t>
            </w:r>
          </w:p>
        </w:tc>
        <w:tc>
          <w:tcPr>
            <w:tcW w:w="2394" w:type="dxa"/>
          </w:tcPr>
          <w:p w:rsidR="00FD5D0B" w:rsidRDefault="00FD5D0B">
            <w:r>
              <w:t>260,000</w:t>
            </w:r>
          </w:p>
        </w:tc>
        <w:tc>
          <w:tcPr>
            <w:tcW w:w="2394" w:type="dxa"/>
          </w:tcPr>
          <w:p w:rsidR="00FD5D0B" w:rsidRDefault="009D6C24">
            <w:r>
              <w:t>460,000</w:t>
            </w:r>
          </w:p>
        </w:tc>
        <w:tc>
          <w:tcPr>
            <w:tcW w:w="2394" w:type="dxa"/>
          </w:tcPr>
          <w:p w:rsidR="00FD5D0B" w:rsidRDefault="009D6C24">
            <w:r>
              <w:t>720,000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Selling and admin costs</w:t>
            </w:r>
          </w:p>
        </w:tc>
        <w:tc>
          <w:tcPr>
            <w:tcW w:w="2394" w:type="dxa"/>
          </w:tcPr>
          <w:p w:rsidR="00FD5D0B" w:rsidRDefault="009D6C24">
            <w:r>
              <w:t>59,520</w:t>
            </w:r>
          </w:p>
        </w:tc>
        <w:tc>
          <w:tcPr>
            <w:tcW w:w="2394" w:type="dxa"/>
          </w:tcPr>
          <w:p w:rsidR="00FD5D0B" w:rsidRDefault="009D6C24">
            <w:r>
              <w:t>231,900</w:t>
            </w:r>
          </w:p>
        </w:tc>
        <w:tc>
          <w:tcPr>
            <w:tcW w:w="2394" w:type="dxa"/>
          </w:tcPr>
          <w:p w:rsidR="00FD5D0B" w:rsidRDefault="009D6C24">
            <w:r>
              <w:t>291,420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Allocated corporate cost</w:t>
            </w:r>
          </w:p>
        </w:tc>
        <w:tc>
          <w:tcPr>
            <w:tcW w:w="2394" w:type="dxa"/>
          </w:tcPr>
          <w:p w:rsidR="00FD5D0B" w:rsidRDefault="009D6C24">
            <w:r>
              <w:t>39,709</w:t>
            </w:r>
          </w:p>
        </w:tc>
        <w:tc>
          <w:tcPr>
            <w:tcW w:w="2394" w:type="dxa"/>
          </w:tcPr>
          <w:p w:rsidR="00FD5D0B" w:rsidRDefault="009D6C24">
            <w:r>
              <w:t>142,291</w:t>
            </w:r>
          </w:p>
        </w:tc>
        <w:tc>
          <w:tcPr>
            <w:tcW w:w="2394" w:type="dxa"/>
          </w:tcPr>
          <w:p w:rsidR="00FD5D0B" w:rsidRDefault="009D6C24">
            <w:r>
              <w:t>182,000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Earning before tax</w:t>
            </w:r>
          </w:p>
        </w:tc>
        <w:tc>
          <w:tcPr>
            <w:tcW w:w="2394" w:type="dxa"/>
          </w:tcPr>
          <w:p w:rsidR="00FD5D0B" w:rsidRDefault="009D6C24">
            <w:r>
              <w:t>178,640</w:t>
            </w:r>
          </w:p>
        </w:tc>
        <w:tc>
          <w:tcPr>
            <w:tcW w:w="2394" w:type="dxa"/>
          </w:tcPr>
          <w:p w:rsidR="00FD5D0B" w:rsidRDefault="009D6C24">
            <w:r>
              <w:t>148,840</w:t>
            </w:r>
          </w:p>
        </w:tc>
        <w:tc>
          <w:tcPr>
            <w:tcW w:w="2394" w:type="dxa"/>
          </w:tcPr>
          <w:p w:rsidR="00FD5D0B" w:rsidRDefault="009D6C24">
            <w:r>
              <w:t>328,480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Income tax expense</w:t>
            </w:r>
          </w:p>
        </w:tc>
        <w:tc>
          <w:tcPr>
            <w:tcW w:w="2394" w:type="dxa"/>
          </w:tcPr>
          <w:p w:rsidR="00FD5D0B" w:rsidRDefault="009D6C24">
            <w:r>
              <w:t>53,592</w:t>
            </w:r>
          </w:p>
        </w:tc>
        <w:tc>
          <w:tcPr>
            <w:tcW w:w="2394" w:type="dxa"/>
          </w:tcPr>
          <w:p w:rsidR="00FD5D0B" w:rsidRDefault="009D6C24">
            <w:r>
              <w:t>44,952</w:t>
            </w:r>
          </w:p>
        </w:tc>
        <w:tc>
          <w:tcPr>
            <w:tcW w:w="2394" w:type="dxa"/>
          </w:tcPr>
          <w:p w:rsidR="00FD5D0B" w:rsidRDefault="009D6C24">
            <w:r>
              <w:t>98,544</w:t>
            </w:r>
          </w:p>
        </w:tc>
      </w:tr>
      <w:tr w:rsidR="00FD5D0B" w:rsidTr="00FD5D0B">
        <w:tc>
          <w:tcPr>
            <w:tcW w:w="2394" w:type="dxa"/>
          </w:tcPr>
          <w:p w:rsidR="00FD5D0B" w:rsidRDefault="00FD5D0B">
            <w:r>
              <w:t>Net income</w:t>
            </w:r>
          </w:p>
        </w:tc>
        <w:tc>
          <w:tcPr>
            <w:tcW w:w="2394" w:type="dxa"/>
          </w:tcPr>
          <w:p w:rsidR="00FD5D0B" w:rsidRDefault="009D6C24">
            <w:r>
              <w:t>125,048</w:t>
            </w:r>
          </w:p>
        </w:tc>
        <w:tc>
          <w:tcPr>
            <w:tcW w:w="2394" w:type="dxa"/>
          </w:tcPr>
          <w:p w:rsidR="00FD5D0B" w:rsidRDefault="009D6C24">
            <w:r>
              <w:t>104,888</w:t>
            </w:r>
          </w:p>
        </w:tc>
        <w:tc>
          <w:tcPr>
            <w:tcW w:w="2394" w:type="dxa"/>
          </w:tcPr>
          <w:p w:rsidR="00FD5D0B" w:rsidRDefault="009D6C24">
            <w:r>
              <w:t>229,936</w:t>
            </w:r>
          </w:p>
        </w:tc>
      </w:tr>
    </w:tbl>
    <w:p w:rsidR="00B32BD4" w:rsidRDefault="00B32BD4"/>
    <w:p w:rsidR="009D6C24" w:rsidRDefault="009A543F">
      <w:r>
        <w:t xml:space="preserve">f) </w:t>
      </w:r>
      <w:bookmarkStart w:id="0" w:name="_GoBack"/>
      <w:bookmarkEnd w:id="0"/>
      <w:r w:rsidR="009D6C24">
        <w:t>Recommendation for allocation: The allocation could be changed to be based on the sales dollar amount.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9D6C24" w:rsidTr="009D6C24">
        <w:tc>
          <w:tcPr>
            <w:tcW w:w="2394" w:type="dxa"/>
          </w:tcPr>
          <w:p w:rsidR="009D6C24" w:rsidRDefault="009D6C24"/>
        </w:tc>
        <w:tc>
          <w:tcPr>
            <w:tcW w:w="2394" w:type="dxa"/>
          </w:tcPr>
          <w:p w:rsidR="009D6C24" w:rsidRDefault="009D6C24"/>
        </w:tc>
        <w:tc>
          <w:tcPr>
            <w:tcW w:w="2394" w:type="dxa"/>
          </w:tcPr>
          <w:p w:rsidR="009D6C24" w:rsidRDefault="009D6C24"/>
        </w:tc>
        <w:tc>
          <w:tcPr>
            <w:tcW w:w="2394" w:type="dxa"/>
          </w:tcPr>
          <w:p w:rsidR="009D6C24" w:rsidRDefault="009D6C24"/>
        </w:tc>
      </w:tr>
      <w:tr w:rsidR="009D6C24" w:rsidTr="009D6C24">
        <w:tc>
          <w:tcPr>
            <w:tcW w:w="2394" w:type="dxa"/>
          </w:tcPr>
          <w:p w:rsidR="009D6C24" w:rsidRDefault="009D6C24">
            <w:r>
              <w:t xml:space="preserve">Particulars </w:t>
            </w:r>
          </w:p>
        </w:tc>
        <w:tc>
          <w:tcPr>
            <w:tcW w:w="2394" w:type="dxa"/>
          </w:tcPr>
          <w:p w:rsidR="009D6C24" w:rsidRDefault="009D6C24">
            <w:r>
              <w:t>Soft drink division</w:t>
            </w:r>
          </w:p>
        </w:tc>
        <w:tc>
          <w:tcPr>
            <w:tcW w:w="2394" w:type="dxa"/>
          </w:tcPr>
          <w:p w:rsidR="009D6C24" w:rsidRDefault="009D6C24">
            <w:r>
              <w:t>Cider division</w:t>
            </w:r>
          </w:p>
        </w:tc>
        <w:tc>
          <w:tcPr>
            <w:tcW w:w="2394" w:type="dxa"/>
          </w:tcPr>
          <w:p w:rsidR="009D6C24" w:rsidRDefault="009D6C24">
            <w:r>
              <w:t>Coffee division</w:t>
            </w:r>
          </w:p>
        </w:tc>
      </w:tr>
      <w:tr w:rsidR="009D6C24" w:rsidTr="009D6C24">
        <w:tc>
          <w:tcPr>
            <w:tcW w:w="2394" w:type="dxa"/>
          </w:tcPr>
          <w:p w:rsidR="009D6C24" w:rsidRDefault="009D6C24">
            <w:r>
              <w:t>Sales</w:t>
            </w:r>
          </w:p>
        </w:tc>
        <w:tc>
          <w:tcPr>
            <w:tcW w:w="2394" w:type="dxa"/>
          </w:tcPr>
          <w:p w:rsidR="009D6C24" w:rsidRDefault="009D6C24">
            <w:r>
              <w:t>500,000</w:t>
            </w:r>
          </w:p>
        </w:tc>
        <w:tc>
          <w:tcPr>
            <w:tcW w:w="2394" w:type="dxa"/>
          </w:tcPr>
          <w:p w:rsidR="009D6C24" w:rsidRDefault="009D6C24">
            <w:r>
              <w:t>1,300,000</w:t>
            </w:r>
          </w:p>
        </w:tc>
        <w:tc>
          <w:tcPr>
            <w:tcW w:w="2394" w:type="dxa"/>
          </w:tcPr>
          <w:p w:rsidR="009D6C24" w:rsidRDefault="009D6C24">
            <w:r>
              <w:t>800,000</w:t>
            </w:r>
          </w:p>
        </w:tc>
      </w:tr>
      <w:tr w:rsidR="009D6C24" w:rsidTr="009D6C24">
        <w:tc>
          <w:tcPr>
            <w:tcW w:w="2394" w:type="dxa"/>
          </w:tcPr>
          <w:p w:rsidR="009D6C24" w:rsidRDefault="009D6C24">
            <w:r>
              <w:t>Allocation</w:t>
            </w:r>
          </w:p>
        </w:tc>
        <w:tc>
          <w:tcPr>
            <w:tcW w:w="2394" w:type="dxa"/>
          </w:tcPr>
          <w:p w:rsidR="009D6C24" w:rsidRDefault="009D6C24">
            <w:r>
              <w:t>0.19</w:t>
            </w:r>
          </w:p>
        </w:tc>
        <w:tc>
          <w:tcPr>
            <w:tcW w:w="2394" w:type="dxa"/>
          </w:tcPr>
          <w:p w:rsidR="009D6C24" w:rsidRDefault="009D6C24">
            <w:r>
              <w:t>0.50</w:t>
            </w:r>
          </w:p>
        </w:tc>
        <w:tc>
          <w:tcPr>
            <w:tcW w:w="2394" w:type="dxa"/>
          </w:tcPr>
          <w:p w:rsidR="009D6C24" w:rsidRDefault="009D6C24">
            <w:r>
              <w:t>0.31</w:t>
            </w:r>
          </w:p>
        </w:tc>
      </w:tr>
      <w:tr w:rsidR="009D6C24" w:rsidTr="009D6C24">
        <w:tc>
          <w:tcPr>
            <w:tcW w:w="2394" w:type="dxa"/>
          </w:tcPr>
          <w:p w:rsidR="009D6C24" w:rsidRDefault="009D6C24">
            <w:r>
              <w:t>Allocated corporate costs</w:t>
            </w:r>
          </w:p>
        </w:tc>
        <w:tc>
          <w:tcPr>
            <w:tcW w:w="2394" w:type="dxa"/>
          </w:tcPr>
          <w:p w:rsidR="009D6C24" w:rsidRDefault="009D6C24">
            <w:r>
              <w:t>35,000</w:t>
            </w:r>
          </w:p>
        </w:tc>
        <w:tc>
          <w:tcPr>
            <w:tcW w:w="2394" w:type="dxa"/>
          </w:tcPr>
          <w:p w:rsidR="009D6C24" w:rsidRDefault="009D6C24">
            <w:r>
              <w:t>91,000</w:t>
            </w:r>
          </w:p>
        </w:tc>
        <w:tc>
          <w:tcPr>
            <w:tcW w:w="2394" w:type="dxa"/>
          </w:tcPr>
          <w:p w:rsidR="009D6C24" w:rsidRDefault="009D6C24">
            <w:r>
              <w:t>56,000</w:t>
            </w:r>
          </w:p>
        </w:tc>
      </w:tr>
    </w:tbl>
    <w:p w:rsidR="009D6C24" w:rsidRDefault="009D6C24"/>
    <w:p w:rsidR="009D6C24" w:rsidRDefault="009D6C24"/>
    <w:p w:rsidR="009D6C24" w:rsidRDefault="009D6C24"/>
    <w:p w:rsidR="00036AD8" w:rsidRDefault="00036AD8"/>
    <w:p w:rsidR="00036AD8" w:rsidRDefault="00036AD8"/>
    <w:p w:rsidR="00036AD8" w:rsidRDefault="00036AD8"/>
    <w:p w:rsidR="00163948" w:rsidRDefault="00163948"/>
    <w:sectPr w:rsidR="00163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96B" w:rsidRDefault="00AC296B" w:rsidP="00036AD8">
      <w:pPr>
        <w:spacing w:after="0" w:line="240" w:lineRule="auto"/>
      </w:pPr>
      <w:r>
        <w:separator/>
      </w:r>
    </w:p>
  </w:endnote>
  <w:endnote w:type="continuationSeparator" w:id="0">
    <w:p w:rsidR="00AC296B" w:rsidRDefault="00AC296B" w:rsidP="00036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96B" w:rsidRDefault="00AC296B" w:rsidP="00036AD8">
      <w:pPr>
        <w:spacing w:after="0" w:line="240" w:lineRule="auto"/>
      </w:pPr>
      <w:r>
        <w:separator/>
      </w:r>
    </w:p>
  </w:footnote>
  <w:footnote w:type="continuationSeparator" w:id="0">
    <w:p w:rsidR="00AC296B" w:rsidRDefault="00AC296B" w:rsidP="00036A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294"/>
    <w:rsid w:val="00036AD8"/>
    <w:rsid w:val="000B20E0"/>
    <w:rsid w:val="000D381F"/>
    <w:rsid w:val="00163948"/>
    <w:rsid w:val="00352691"/>
    <w:rsid w:val="00425F29"/>
    <w:rsid w:val="004C6294"/>
    <w:rsid w:val="006751AE"/>
    <w:rsid w:val="006B15CE"/>
    <w:rsid w:val="007D62D3"/>
    <w:rsid w:val="008B2783"/>
    <w:rsid w:val="009A543F"/>
    <w:rsid w:val="009C1715"/>
    <w:rsid w:val="009D6C24"/>
    <w:rsid w:val="00AC296B"/>
    <w:rsid w:val="00B32BD4"/>
    <w:rsid w:val="00CA1F9C"/>
    <w:rsid w:val="00DD4DB5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36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AD8"/>
  </w:style>
  <w:style w:type="paragraph" w:styleId="Footer">
    <w:name w:val="footer"/>
    <w:basedOn w:val="Normal"/>
    <w:link w:val="FooterChar"/>
    <w:uiPriority w:val="99"/>
    <w:unhideWhenUsed/>
    <w:rsid w:val="00036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A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6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36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AD8"/>
  </w:style>
  <w:style w:type="paragraph" w:styleId="Footer">
    <w:name w:val="footer"/>
    <w:basedOn w:val="Normal"/>
    <w:link w:val="FooterChar"/>
    <w:uiPriority w:val="99"/>
    <w:unhideWhenUsed/>
    <w:rsid w:val="00036A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3</cp:revision>
  <dcterms:created xsi:type="dcterms:W3CDTF">2018-10-18T16:19:00Z</dcterms:created>
  <dcterms:modified xsi:type="dcterms:W3CDTF">2018-10-18T18:53:00Z</dcterms:modified>
</cp:coreProperties>
</file>